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1</w:t>
      </w:r>
    </w:p>
    <w:p>
      <w:pPr>
        <w:pStyle w:val="2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  <w:t>德阳市旌创建设发展集团有限公司</w:t>
      </w: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</w:pPr>
      <w:r>
        <w:rPr>
          <w:rFonts w:hint="eastAsia" w:ascii="Times New Roman" w:hAnsi="Times New Roman" w:eastAsia="方正小标宋简体" w:cs="Times New Roman"/>
          <w:kern w:val="0"/>
          <w:sz w:val="44"/>
          <w:szCs w:val="44"/>
          <w:highlight w:val="none"/>
          <w:lang w:val="en-US" w:eastAsia="zh-CN"/>
        </w:rPr>
        <w:t>公开</w:t>
      </w: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highlight w:val="none"/>
        </w:rPr>
        <w:t>招聘岗位表</w:t>
      </w:r>
    </w:p>
    <w:p>
      <w:pPr>
        <w:pStyle w:val="2"/>
        <w:keepNext w:val="0"/>
        <w:keepLines w:val="0"/>
        <w:pageBreakBefore w:val="0"/>
        <w:kinsoku/>
        <w:overflowPunct/>
        <w:topLinePunct w:val="0"/>
        <w:bidi w:val="0"/>
        <w:spacing w:line="590" w:lineRule="exact"/>
        <w:ind w:firstLine="640" w:firstLineChars="200"/>
        <w:textAlignment w:val="auto"/>
        <w:rPr>
          <w:rFonts w:hint="default" w:ascii="Times New Roman" w:hAnsi="Times New Roman" w:cs="Times New Roman"/>
          <w:highlight w:val="none"/>
        </w:rPr>
      </w:pPr>
    </w:p>
    <w:tbl>
      <w:tblPr>
        <w:tblStyle w:val="4"/>
        <w:tblW w:w="6097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6"/>
        <w:gridCol w:w="1068"/>
        <w:gridCol w:w="1138"/>
        <w:gridCol w:w="593"/>
        <w:gridCol w:w="6547"/>
        <w:gridCol w:w="8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exact"/>
          <w:tblHeader/>
          <w:jc w:val="center"/>
        </w:trPr>
        <w:tc>
          <w:tcPr>
            <w:tcW w:w="4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  <w:t>公司</w:t>
            </w:r>
          </w:p>
        </w:tc>
        <w:tc>
          <w:tcPr>
            <w:tcW w:w="47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  <w:t>部门</w:t>
            </w:r>
          </w:p>
        </w:tc>
        <w:tc>
          <w:tcPr>
            <w:tcW w:w="50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  <w:t>岗位</w:t>
            </w: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26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bCs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数量</w:t>
            </w:r>
          </w:p>
        </w:tc>
        <w:tc>
          <w:tcPr>
            <w:tcW w:w="289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</w:rPr>
              <w:t>基本条件</w:t>
            </w:r>
          </w:p>
        </w:tc>
        <w:tc>
          <w:tcPr>
            <w:tcW w:w="3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招聘方式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5" w:hRule="exact"/>
          <w:tblHeader/>
          <w:jc w:val="center"/>
        </w:trPr>
        <w:tc>
          <w:tcPr>
            <w:tcW w:w="492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德阳市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旌创建设发展集团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有限公司</w:t>
            </w: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7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财务管理部</w:t>
            </w: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会计 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2</w:t>
            </w:r>
          </w:p>
        </w:tc>
        <w:tc>
          <w:tcPr>
            <w:tcW w:w="289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1.会计、财务等相关专业本科及以上学历，5年及以上建筑、房地产行业会计从业经历，具备助理会计师职业资格或3年及以上建筑、房地产行业会计从业经验，具备中级及以上职称资格；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2.能独立完成日常会计处理、账务核算、编制会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计报表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（含合并报表）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、预算编制、成本核算、数据分析、统计填报、各项税费申报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等技能；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3.能熟练使用金蝶财务软件和office办公软件；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4.有较强的学习能力和抗压能力，有责任心和团队合作精神，能按时保质完成上级交办的工作。</w:t>
            </w:r>
          </w:p>
        </w:tc>
        <w:tc>
          <w:tcPr>
            <w:tcW w:w="3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社会招聘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0" w:hRule="exact"/>
          <w:tblHeader/>
          <w:jc w:val="center"/>
        </w:trPr>
        <w:tc>
          <w:tcPr>
            <w:tcW w:w="492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7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出纳岗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289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1.会计、财务管理等相关专业本科及以上学历，具备3年及以上会计/出纳从业经历，具备会计初级职称者、拥有建筑、房地产从业经验者优先录用；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2.具备财务管理专业知识，熟练使用金蝶财务软件和office办公软件；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3.熟悉国家财税法规、金融等相关政策，熟悉银行结算业务；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4.有较强的学习能力和抗压能力，有责任心和团队合作精神，能按时保质完成上级交办的工作。</w:t>
            </w:r>
          </w:p>
        </w:tc>
        <w:tc>
          <w:tcPr>
            <w:tcW w:w="3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社会招聘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0" w:hRule="exact"/>
          <w:tblHeader/>
          <w:jc w:val="center"/>
        </w:trPr>
        <w:tc>
          <w:tcPr>
            <w:tcW w:w="492" w:type="pct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德阳市旌坤建设发展有限公司</w:t>
            </w:r>
          </w:p>
        </w:tc>
        <w:tc>
          <w:tcPr>
            <w:tcW w:w="47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经营管理部</w:t>
            </w:r>
          </w:p>
        </w:tc>
        <w:tc>
          <w:tcPr>
            <w:tcW w:w="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经营管理部负责人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289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1.大学本科或以上学历，3-5年及以上国企、上市公司的企业管理、经营分析、财务分析等工作经验。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2.优秀的数据分析能力及结构化思维，敏锐的商业洞察力，通过数据分析挖掘业务增长点，指导运营决策。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3.良好的跨部门沟通和项目推动能力，强烈的责任心和自驱力。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4.熟练掌握常见数据分析工具，具备复杂数据提炼和呈现能力，掌握撰写数据分析报告技能。</w:t>
            </w:r>
          </w:p>
        </w:tc>
        <w:tc>
          <w:tcPr>
            <w:tcW w:w="3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社会招聘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0" w:hRule="exact"/>
          <w:tblHeader/>
          <w:jc w:val="center"/>
        </w:trPr>
        <w:tc>
          <w:tcPr>
            <w:tcW w:w="492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7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经营管理部</w:t>
            </w:r>
          </w:p>
        </w:tc>
        <w:tc>
          <w:tcPr>
            <w:tcW w:w="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经营管理专员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289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1.本科及以上学历；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2.有全局和前瞻思维，业务敏感性强，能识别经营风险、制定相关解决方案工作；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3.有战略规划相关工作经验，有中大型企业经营管理、预算管理、成本管理、行业分析者优先；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4.具备良好的职业道德，严谨的工作作风及高度的事业心和责任心，认同企业文化，敢于承担责任，执行力强；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5.具有良好的组织协调能力、较好的的文字功底，具备独立完成大型材料的能力，善于沟通，能够适应高强度工作；</w:t>
            </w:r>
          </w:p>
          <w:p>
            <w:pPr>
              <w:widowControl/>
              <w:numPr>
                <w:ilvl w:val="0"/>
                <w:numId w:val="0"/>
              </w:numPr>
              <w:spacing w:line="400" w:lineRule="exact"/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6.有相关从业经验的优先。</w:t>
            </w:r>
          </w:p>
        </w:tc>
        <w:tc>
          <w:tcPr>
            <w:tcW w:w="3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5" w:hRule="atLeast"/>
          <w:tblHeader/>
          <w:jc w:val="center"/>
        </w:trPr>
        <w:tc>
          <w:tcPr>
            <w:tcW w:w="5000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累计招聘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定编</w:t>
            </w: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highlight w:val="none"/>
                <w:lang w:val="en-US" w:eastAsia="zh-CN"/>
              </w:rPr>
              <w:t>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/>
        </w:rPr>
      </w:pPr>
    </w:p>
    <w:p/>
    <w:sectPr>
      <w:pgSz w:w="11906" w:h="16838"/>
      <w:pgMar w:top="1417" w:right="1304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xZTE3NWNhY2JhYTMwODg2NTU0ODEzZWU1M2FlOWQifQ=="/>
  </w:docVars>
  <w:rsids>
    <w:rsidRoot w:val="29974BE2"/>
    <w:rsid w:val="04E2738F"/>
    <w:rsid w:val="29974BE2"/>
    <w:rsid w:val="29986ED0"/>
    <w:rsid w:val="2EE2303E"/>
    <w:rsid w:val="3C080EC5"/>
    <w:rsid w:val="4F0D32DE"/>
    <w:rsid w:val="4FA77399"/>
    <w:rsid w:val="695D520A"/>
    <w:rsid w:val="70D70D8E"/>
    <w:rsid w:val="7F630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1"/>
    <w:pPr>
      <w:tabs>
        <w:tab w:val="left" w:pos="720"/>
      </w:tabs>
    </w:pPr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1914</Words>
  <Characters>2012</Characters>
  <Lines>0</Lines>
  <Paragraphs>0</Paragraphs>
  <TotalTime>38</TotalTime>
  <ScaleCrop>false</ScaleCrop>
  <LinksUpToDate>false</LinksUpToDate>
  <CharactersWithSpaces>2030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2023-06-20T02:05:00Z</dcterms:created>
  <dc:creator>08</dc:creator>
  <cp:lastModifiedBy>.</cp:lastModifiedBy>
  <dcterms:modified xsi:type="dcterms:W3CDTF">2024-03-11T10:15:55Z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96FE7180B3E24AA186051E227B70DE7D_13</vt:lpwstr>
  </property>
</Properties>
</file>